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B4" w:rsidRDefault="00F82A7C">
      <w:pPr>
        <w:jc w:val="center"/>
        <w:rPr>
          <w:b/>
          <w:sz w:val="40"/>
          <w:szCs w:val="40"/>
        </w:rPr>
      </w:pPr>
      <w:bookmarkStart w:id="0" w:name="_GoBack"/>
      <w:bookmarkEnd w:id="0"/>
      <w:r>
        <w:rPr>
          <w:b/>
          <w:sz w:val="40"/>
          <w:szCs w:val="40"/>
        </w:rPr>
        <w:t>3/4 Daily Schedule and Instructions</w:t>
      </w:r>
    </w:p>
    <w:p w:rsidR="00CC29B4" w:rsidRDefault="00F82A7C">
      <w:pPr>
        <w:rPr>
          <w:b/>
          <w:sz w:val="32"/>
          <w:szCs w:val="32"/>
        </w:rPr>
      </w:pPr>
      <w:r>
        <w:rPr>
          <w:b/>
          <w:sz w:val="32"/>
          <w:szCs w:val="32"/>
        </w:rPr>
        <w:t>Week 2 – Friday 23rd July</w:t>
      </w:r>
    </w:p>
    <w:tbl>
      <w:tblPr>
        <w:tblStyle w:val="a5"/>
        <w:tblW w:w="1096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9615"/>
      </w:tblGrid>
      <w:tr w:rsidR="00CC29B4">
        <w:tc>
          <w:tcPr>
            <w:tcW w:w="1350" w:type="dxa"/>
            <w:shd w:val="clear" w:color="auto" w:fill="D9D9D9"/>
          </w:tcPr>
          <w:p w:rsidR="00CC29B4" w:rsidRDefault="00CC29B4">
            <w:pPr>
              <w:rPr>
                <w:b/>
                <w:sz w:val="36"/>
                <w:szCs w:val="36"/>
              </w:rPr>
            </w:pPr>
          </w:p>
        </w:tc>
        <w:tc>
          <w:tcPr>
            <w:tcW w:w="9615" w:type="dxa"/>
            <w:shd w:val="clear" w:color="auto" w:fill="FED0F5"/>
          </w:tcPr>
          <w:p w:rsidR="00CC29B4" w:rsidRDefault="00F82A7C">
            <w:pPr>
              <w:jc w:val="center"/>
              <w:rPr>
                <w:b/>
                <w:sz w:val="32"/>
                <w:szCs w:val="32"/>
              </w:rPr>
            </w:pPr>
            <w:r>
              <w:rPr>
                <w:b/>
                <w:sz w:val="32"/>
                <w:szCs w:val="32"/>
              </w:rPr>
              <w:t>Circle time</w:t>
            </w:r>
          </w:p>
          <w:p w:rsidR="00CC29B4" w:rsidRDefault="00F82A7C">
            <w:pPr>
              <w:rPr>
                <w:b/>
                <w:color w:val="FF0000"/>
                <w:sz w:val="32"/>
                <w:szCs w:val="32"/>
              </w:rPr>
            </w:pPr>
            <w:r>
              <w:rPr>
                <w:b/>
                <w:color w:val="FF0000"/>
                <w:sz w:val="32"/>
                <w:szCs w:val="32"/>
              </w:rPr>
              <w:t xml:space="preserve">Website Link </w:t>
            </w:r>
          </w:p>
          <w:p w:rsidR="00CC29B4" w:rsidRDefault="00F82A7C">
            <w:pPr>
              <w:rPr>
                <w:b/>
                <w:sz w:val="32"/>
                <w:szCs w:val="32"/>
              </w:rPr>
            </w:pPr>
            <w:hyperlink r:id="rId6">
              <w:r>
                <w:rPr>
                  <w:b/>
                  <w:color w:val="0563C1"/>
                  <w:sz w:val="32"/>
                  <w:szCs w:val="32"/>
                  <w:u w:val="single"/>
                </w:rPr>
                <w:t>https://34dcpps.weebly.com/</w:t>
              </w:r>
            </w:hyperlink>
          </w:p>
          <w:p w:rsidR="00CC29B4" w:rsidRDefault="00CC29B4">
            <w:pPr>
              <w:rPr>
                <w:b/>
                <w:sz w:val="32"/>
                <w:szCs w:val="32"/>
              </w:rPr>
            </w:pPr>
          </w:p>
          <w:p w:rsidR="00CC29B4" w:rsidRDefault="00F82A7C">
            <w:pPr>
              <w:rPr>
                <w:b/>
                <w:sz w:val="36"/>
                <w:szCs w:val="36"/>
              </w:rPr>
            </w:pPr>
            <w:r>
              <w:rPr>
                <w:b/>
                <w:sz w:val="36"/>
                <w:szCs w:val="36"/>
              </w:rPr>
              <w:t>Web Ex</w:t>
            </w:r>
          </w:p>
          <w:p w:rsidR="00CC29B4" w:rsidRDefault="00F82A7C">
            <w:pPr>
              <w:rPr>
                <w:sz w:val="26"/>
                <w:szCs w:val="26"/>
              </w:rPr>
            </w:pPr>
            <w:r>
              <w:rPr>
                <w:b/>
                <w:sz w:val="26"/>
                <w:szCs w:val="26"/>
              </w:rPr>
              <w:t>Meeting Time:</w:t>
            </w:r>
            <w:r>
              <w:rPr>
                <w:sz w:val="26"/>
                <w:szCs w:val="26"/>
              </w:rPr>
              <w:t xml:space="preserve"> 9:30</w:t>
            </w:r>
          </w:p>
          <w:p w:rsidR="00CC29B4" w:rsidRDefault="00CC29B4">
            <w:pPr>
              <w:rPr>
                <w:rFonts w:ascii="Helvetica Neue" w:eastAsia="Helvetica Neue" w:hAnsi="Helvetica Neue" w:cs="Helvetica Neue"/>
                <w:color w:val="666666"/>
                <w:sz w:val="21"/>
                <w:szCs w:val="21"/>
                <w:highlight w:val="white"/>
              </w:rPr>
            </w:pPr>
          </w:p>
          <w:p w:rsidR="00CC29B4" w:rsidRDefault="00F82A7C">
            <w:pPr>
              <w:rPr>
                <w:rFonts w:ascii="Helvetica Neue" w:eastAsia="Helvetica Neue" w:hAnsi="Helvetica Neue" w:cs="Helvetica Neue"/>
                <w:color w:val="666666"/>
                <w:sz w:val="21"/>
                <w:szCs w:val="21"/>
              </w:rPr>
            </w:pPr>
            <w:r>
              <w:rPr>
                <w:b/>
                <w:color w:val="FF0000"/>
                <w:sz w:val="32"/>
                <w:szCs w:val="32"/>
              </w:rPr>
              <w:t>Meeting Link</w:t>
            </w:r>
            <w:r>
              <w:rPr>
                <w:color w:val="FF0000"/>
                <w:sz w:val="32"/>
                <w:szCs w:val="32"/>
              </w:rPr>
              <w:t>:</w:t>
            </w:r>
            <w:r>
              <w:rPr>
                <w:color w:val="FF0000"/>
                <w:sz w:val="28"/>
                <w:szCs w:val="28"/>
              </w:rPr>
              <w:t xml:space="preserve"> </w:t>
            </w:r>
            <w:hyperlink r:id="rId7">
              <w:r>
                <w:rPr>
                  <w:rFonts w:ascii="Helvetica Neue" w:eastAsia="Helvetica Neue" w:hAnsi="Helvetica Neue" w:cs="Helvetica Neue"/>
                  <w:color w:val="0563C1"/>
                  <w:sz w:val="21"/>
                  <w:szCs w:val="21"/>
                  <w:u w:val="single"/>
                </w:rPr>
                <w:t>https://eduvic.webex.com/eduvic/j.php?MTID=m665cafbf598ae87a0a60da54bed77be4</w:t>
              </w:r>
            </w:hyperlink>
          </w:p>
          <w:p w:rsidR="00CC29B4" w:rsidRDefault="00CC29B4">
            <w:pPr>
              <w:rPr>
                <w:sz w:val="28"/>
                <w:szCs w:val="28"/>
              </w:rPr>
            </w:pPr>
          </w:p>
          <w:p w:rsidR="00CC29B4" w:rsidRDefault="00F82A7C">
            <w:pPr>
              <w:rPr>
                <w:b/>
                <w:sz w:val="26"/>
                <w:szCs w:val="26"/>
              </w:rPr>
            </w:pPr>
            <w:r>
              <w:rPr>
                <w:b/>
                <w:sz w:val="26"/>
                <w:szCs w:val="26"/>
              </w:rPr>
              <w:t xml:space="preserve">Meeting Number: </w:t>
            </w:r>
            <w:r>
              <w:rPr>
                <w:rFonts w:ascii="Helvetica Neue" w:eastAsia="Helvetica Neue" w:hAnsi="Helvetica Neue" w:cs="Helvetica Neue"/>
                <w:color w:val="666666"/>
                <w:sz w:val="21"/>
                <w:szCs w:val="21"/>
                <w:highlight w:val="white"/>
              </w:rPr>
              <w:t>165 638 0405</w:t>
            </w:r>
          </w:p>
          <w:p w:rsidR="00CC29B4" w:rsidRDefault="00F82A7C">
            <w:pPr>
              <w:rPr>
                <w:rFonts w:ascii="Helvetica Neue" w:eastAsia="Helvetica Neue" w:hAnsi="Helvetica Neue" w:cs="Helvetica Neue"/>
                <w:color w:val="666666"/>
                <w:sz w:val="21"/>
                <w:szCs w:val="21"/>
                <w:highlight w:val="white"/>
              </w:rPr>
            </w:pPr>
            <w:r>
              <w:rPr>
                <w:b/>
                <w:sz w:val="26"/>
                <w:szCs w:val="26"/>
              </w:rPr>
              <w:t xml:space="preserve">Password: </w:t>
            </w:r>
            <w:r>
              <w:rPr>
                <w:rFonts w:ascii="Helvetica Neue" w:eastAsia="Helvetica Neue" w:hAnsi="Helvetica Neue" w:cs="Helvetica Neue"/>
                <w:color w:val="666666"/>
                <w:sz w:val="21"/>
                <w:szCs w:val="21"/>
                <w:highlight w:val="white"/>
              </w:rPr>
              <w:t>swJRW3GSt28</w:t>
            </w:r>
          </w:p>
          <w:p w:rsidR="00CC29B4" w:rsidRDefault="00CC29B4">
            <w:pPr>
              <w:rPr>
                <w:b/>
                <w:sz w:val="26"/>
                <w:szCs w:val="26"/>
              </w:rPr>
            </w:pPr>
          </w:p>
        </w:tc>
      </w:tr>
      <w:tr w:rsidR="00CC29B4">
        <w:tc>
          <w:tcPr>
            <w:tcW w:w="10965" w:type="dxa"/>
            <w:gridSpan w:val="2"/>
            <w:shd w:val="clear" w:color="auto" w:fill="D9D9D9"/>
          </w:tcPr>
          <w:p w:rsidR="00CC29B4" w:rsidRDefault="00CC29B4">
            <w:pPr>
              <w:rPr>
                <w:sz w:val="20"/>
                <w:szCs w:val="20"/>
              </w:rPr>
            </w:pPr>
          </w:p>
          <w:p w:rsidR="00CC29B4" w:rsidRDefault="00F82A7C">
            <w:pPr>
              <w:shd w:val="clear" w:color="auto" w:fill="EBF3E1"/>
              <w:jc w:val="center"/>
              <w:rPr>
                <w:b/>
                <w:i/>
                <w:sz w:val="28"/>
                <w:szCs w:val="28"/>
              </w:rPr>
            </w:pPr>
            <w:r>
              <w:rPr>
                <w:b/>
                <w:i/>
                <w:sz w:val="28"/>
                <w:szCs w:val="28"/>
              </w:rPr>
              <w:t>Activities completed in your work book must have a title and the date.</w:t>
            </w:r>
          </w:p>
          <w:p w:rsidR="00CC29B4" w:rsidRDefault="00CC29B4">
            <w:pPr>
              <w:rPr>
                <w:sz w:val="20"/>
                <w:szCs w:val="20"/>
              </w:rPr>
            </w:pPr>
          </w:p>
        </w:tc>
      </w:tr>
      <w:tr w:rsidR="00CC29B4">
        <w:tc>
          <w:tcPr>
            <w:tcW w:w="1350" w:type="dxa"/>
            <w:shd w:val="clear" w:color="auto" w:fill="D9D9D9"/>
          </w:tcPr>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36"/>
                <w:szCs w:val="36"/>
              </w:rPr>
            </w:pPr>
          </w:p>
        </w:tc>
        <w:tc>
          <w:tcPr>
            <w:tcW w:w="9615" w:type="dxa"/>
            <w:shd w:val="clear" w:color="auto" w:fill="FFFFFF"/>
          </w:tcPr>
          <w:p w:rsidR="00CC29B4" w:rsidRDefault="00F82A7C">
            <w:pPr>
              <w:jc w:val="center"/>
              <w:rPr>
                <w:b/>
                <w:sz w:val="32"/>
                <w:szCs w:val="32"/>
              </w:rPr>
            </w:pPr>
            <w:r>
              <w:rPr>
                <w:b/>
                <w:sz w:val="32"/>
                <w:szCs w:val="32"/>
              </w:rPr>
              <w:t>Reading</w:t>
            </w:r>
          </w:p>
          <w:p w:rsidR="00CC29B4" w:rsidRDefault="00CC29B4">
            <w:pPr>
              <w:rPr>
                <w:sz w:val="24"/>
                <w:szCs w:val="24"/>
              </w:rPr>
            </w:pPr>
          </w:p>
          <w:p w:rsidR="00CC29B4" w:rsidRDefault="00F82A7C">
            <w:pPr>
              <w:rPr>
                <w:rFonts w:ascii="Questrial" w:eastAsia="Questrial" w:hAnsi="Questrial" w:cs="Questrial"/>
                <w:sz w:val="24"/>
                <w:szCs w:val="24"/>
              </w:rPr>
            </w:pPr>
            <w:r>
              <w:rPr>
                <w:b/>
                <w:sz w:val="24"/>
                <w:szCs w:val="24"/>
              </w:rPr>
              <w:t>Learning Intention:</w:t>
            </w:r>
            <w:r>
              <w:t xml:space="preserve"> </w:t>
            </w:r>
            <w:r>
              <w:rPr>
                <w:rFonts w:ascii="Questrial" w:eastAsia="Questrial" w:hAnsi="Questrial" w:cs="Questrial"/>
                <w:sz w:val="24"/>
                <w:szCs w:val="24"/>
              </w:rPr>
              <w:t xml:space="preserve">We are learning to sequence the events or </w:t>
            </w:r>
            <w:proofErr w:type="gramStart"/>
            <w:r>
              <w:rPr>
                <w:rFonts w:ascii="Questrial" w:eastAsia="Questrial" w:hAnsi="Questrial" w:cs="Questrial"/>
                <w:sz w:val="24"/>
                <w:szCs w:val="24"/>
              </w:rPr>
              <w:t>steps  in</w:t>
            </w:r>
            <w:proofErr w:type="gramEnd"/>
            <w:r>
              <w:rPr>
                <w:rFonts w:ascii="Questrial" w:eastAsia="Questrial" w:hAnsi="Questrial" w:cs="Questrial"/>
                <w:sz w:val="24"/>
                <w:szCs w:val="24"/>
              </w:rPr>
              <w:t xml:space="preserve"> order.</w:t>
            </w:r>
          </w:p>
          <w:p w:rsidR="00CC29B4" w:rsidRDefault="00CC29B4">
            <w:pPr>
              <w:rPr>
                <w:rFonts w:ascii="Questrial" w:eastAsia="Questrial" w:hAnsi="Questrial" w:cs="Questrial"/>
                <w:sz w:val="24"/>
                <w:szCs w:val="24"/>
              </w:rPr>
            </w:pPr>
          </w:p>
          <w:p w:rsidR="00CC29B4" w:rsidRDefault="00F82A7C">
            <w:pPr>
              <w:rPr>
                <w:b/>
                <w:sz w:val="24"/>
                <w:szCs w:val="24"/>
              </w:rPr>
            </w:pPr>
            <w:r>
              <w:rPr>
                <w:b/>
                <w:sz w:val="24"/>
                <w:szCs w:val="24"/>
              </w:rPr>
              <w:t xml:space="preserve">Success Criteria: </w:t>
            </w:r>
            <w:r>
              <w:rPr>
                <w:rFonts w:ascii="Questrial" w:eastAsia="Questrial" w:hAnsi="Questrial" w:cs="Questrial"/>
                <w:sz w:val="24"/>
                <w:szCs w:val="24"/>
              </w:rPr>
              <w:t>I can retell the events in order.</w:t>
            </w:r>
          </w:p>
          <w:p w:rsidR="00CC29B4" w:rsidRDefault="00F82A7C">
            <w:pPr>
              <w:widowControl w:val="0"/>
              <w:rPr>
                <w:b/>
                <w:sz w:val="24"/>
                <w:szCs w:val="24"/>
              </w:rPr>
            </w:pPr>
            <w:r>
              <w:rPr>
                <w:sz w:val="24"/>
                <w:szCs w:val="24"/>
              </w:rPr>
              <w:t xml:space="preserve"> </w:t>
            </w:r>
          </w:p>
          <w:p w:rsidR="00CC29B4" w:rsidRDefault="00F82A7C">
            <w:pPr>
              <w:rPr>
                <w:b/>
                <w:sz w:val="24"/>
                <w:szCs w:val="24"/>
              </w:rPr>
            </w:pPr>
            <w:r>
              <w:rPr>
                <w:b/>
                <w:sz w:val="24"/>
                <w:szCs w:val="24"/>
              </w:rPr>
              <w:t xml:space="preserve">Activities: </w:t>
            </w:r>
            <w:r>
              <w:rPr>
                <w:sz w:val="24"/>
                <w:szCs w:val="24"/>
              </w:rPr>
              <w:t xml:space="preserve">Please watch the video of the dreamtime story of </w:t>
            </w:r>
            <w:proofErr w:type="spellStart"/>
            <w:r>
              <w:rPr>
                <w:sz w:val="24"/>
                <w:szCs w:val="24"/>
              </w:rPr>
              <w:t>Tiddalick</w:t>
            </w:r>
            <w:proofErr w:type="spellEnd"/>
            <w:r>
              <w:rPr>
                <w:sz w:val="24"/>
                <w:szCs w:val="24"/>
              </w:rPr>
              <w:t xml:space="preserve"> the Frog and complete the set sequencing activity:</w:t>
            </w:r>
            <w:r>
              <w:rPr>
                <w:b/>
                <w:sz w:val="24"/>
                <w:szCs w:val="24"/>
              </w:rPr>
              <w:t xml:space="preserve"> </w:t>
            </w:r>
            <w:hyperlink r:id="rId8">
              <w:r>
                <w:rPr>
                  <w:b/>
                  <w:color w:val="1155CC"/>
                  <w:sz w:val="24"/>
                  <w:szCs w:val="24"/>
                  <w:u w:val="single"/>
                </w:rPr>
                <w:t>https://www.youtube.com/watch?v=z8BwlP7cc80</w:t>
              </w:r>
            </w:hyperlink>
            <w:r>
              <w:rPr>
                <w:b/>
                <w:sz w:val="24"/>
                <w:szCs w:val="24"/>
              </w:rPr>
              <w:t xml:space="preserve"> </w:t>
            </w:r>
          </w:p>
          <w:p w:rsidR="00CC29B4" w:rsidRDefault="00F82A7C">
            <w:pPr>
              <w:rPr>
                <w:sz w:val="24"/>
                <w:szCs w:val="24"/>
              </w:rPr>
            </w:pPr>
            <w:r>
              <w:rPr>
                <w:sz w:val="24"/>
                <w:szCs w:val="24"/>
              </w:rPr>
              <w:t xml:space="preserve">Using the attached template in seesaw </w:t>
            </w:r>
            <w:r>
              <w:rPr>
                <w:sz w:val="24"/>
                <w:szCs w:val="24"/>
              </w:rPr>
              <w:t xml:space="preserve">you will need to tell us the main events of </w:t>
            </w:r>
            <w:proofErr w:type="spellStart"/>
            <w:r>
              <w:rPr>
                <w:sz w:val="24"/>
                <w:szCs w:val="24"/>
              </w:rPr>
              <w:t>Tiddalick</w:t>
            </w:r>
            <w:proofErr w:type="spellEnd"/>
            <w:r>
              <w:rPr>
                <w:sz w:val="24"/>
                <w:szCs w:val="24"/>
              </w:rPr>
              <w:t xml:space="preserve"> the Frog in both words and pictures. </w:t>
            </w:r>
          </w:p>
          <w:p w:rsidR="00CC29B4" w:rsidRDefault="00CC29B4">
            <w:pPr>
              <w:rPr>
                <w:b/>
                <w:sz w:val="24"/>
                <w:szCs w:val="24"/>
              </w:rPr>
            </w:pPr>
          </w:p>
          <w:p w:rsidR="00CC29B4" w:rsidRDefault="00F82A7C">
            <w:pPr>
              <w:rPr>
                <w:b/>
                <w:sz w:val="24"/>
                <w:szCs w:val="24"/>
              </w:rPr>
            </w:pPr>
            <w:r>
              <w:rPr>
                <w:b/>
                <w:sz w:val="24"/>
                <w:szCs w:val="24"/>
              </w:rPr>
              <w:t>Once you have finished your activity make sure you have uploaded your work on Seesaw. You can then log onto Epic to read a book or onto Literacy Planet and complet</w:t>
            </w:r>
            <w:r>
              <w:rPr>
                <w:b/>
                <w:sz w:val="24"/>
                <w:szCs w:val="24"/>
              </w:rPr>
              <w:t xml:space="preserve">e your set activities. </w:t>
            </w:r>
          </w:p>
          <w:p w:rsidR="00CC29B4" w:rsidRDefault="00CC29B4">
            <w:pPr>
              <w:rPr>
                <w:b/>
                <w:color w:val="38761D"/>
                <w:sz w:val="24"/>
                <w:szCs w:val="24"/>
              </w:rPr>
            </w:pPr>
          </w:p>
          <w:p w:rsidR="00CC29B4" w:rsidRDefault="00CC29B4">
            <w:pPr>
              <w:rPr>
                <w:sz w:val="26"/>
                <w:szCs w:val="26"/>
              </w:rPr>
            </w:pPr>
          </w:p>
        </w:tc>
      </w:tr>
      <w:tr w:rsidR="00CC29B4">
        <w:tc>
          <w:tcPr>
            <w:tcW w:w="1350" w:type="dxa"/>
            <w:shd w:val="clear" w:color="auto" w:fill="D9D9D9"/>
          </w:tcPr>
          <w:p w:rsidR="00CC29B4" w:rsidRDefault="00CC29B4">
            <w:pPr>
              <w:rPr>
                <w:b/>
                <w:sz w:val="36"/>
                <w:szCs w:val="36"/>
              </w:rPr>
            </w:pPr>
          </w:p>
        </w:tc>
        <w:tc>
          <w:tcPr>
            <w:tcW w:w="9615" w:type="dxa"/>
            <w:shd w:val="clear" w:color="auto" w:fill="FFFFFF"/>
          </w:tcPr>
          <w:p w:rsidR="00CC29B4" w:rsidRDefault="00F82A7C">
            <w:pPr>
              <w:jc w:val="center"/>
              <w:rPr>
                <w:b/>
                <w:sz w:val="32"/>
                <w:szCs w:val="32"/>
              </w:rPr>
            </w:pPr>
            <w:r>
              <w:rPr>
                <w:b/>
                <w:sz w:val="32"/>
                <w:szCs w:val="32"/>
              </w:rPr>
              <w:t>Writing</w:t>
            </w:r>
          </w:p>
          <w:p w:rsidR="00CC29B4" w:rsidRDefault="00CC29B4">
            <w:pPr>
              <w:rPr>
                <w:b/>
              </w:rPr>
            </w:pPr>
          </w:p>
          <w:p w:rsidR="00CC29B4" w:rsidRDefault="00F82A7C">
            <w:pPr>
              <w:rPr>
                <w:sz w:val="24"/>
                <w:szCs w:val="24"/>
              </w:rPr>
            </w:pPr>
            <w:r>
              <w:rPr>
                <w:b/>
                <w:sz w:val="24"/>
                <w:szCs w:val="24"/>
              </w:rPr>
              <w:t>Learning Intention:</w:t>
            </w:r>
            <w:r>
              <w:rPr>
                <w:sz w:val="24"/>
                <w:szCs w:val="24"/>
              </w:rPr>
              <w:t xml:space="preserve"> We are learning a genre of writing that interests me.</w:t>
            </w:r>
          </w:p>
          <w:p w:rsidR="00CC29B4" w:rsidRDefault="00CC29B4">
            <w:pPr>
              <w:rPr>
                <w:b/>
                <w:sz w:val="24"/>
                <w:szCs w:val="24"/>
              </w:rPr>
            </w:pPr>
          </w:p>
          <w:p w:rsidR="00CC29B4" w:rsidRDefault="00F82A7C">
            <w:pPr>
              <w:rPr>
                <w:color w:val="FF0000"/>
                <w:sz w:val="24"/>
                <w:szCs w:val="24"/>
              </w:rPr>
            </w:pPr>
            <w:r>
              <w:rPr>
                <w:b/>
                <w:sz w:val="24"/>
                <w:szCs w:val="24"/>
              </w:rPr>
              <w:t>Success Criteria:</w:t>
            </w:r>
            <w:r>
              <w:rPr>
                <w:sz w:val="24"/>
                <w:szCs w:val="24"/>
              </w:rPr>
              <w:t xml:space="preserve"> I can write using a genre that matches my topic.</w:t>
            </w:r>
          </w:p>
          <w:p w:rsidR="00CC29B4" w:rsidRDefault="00CC29B4">
            <w:pPr>
              <w:rPr>
                <w:b/>
                <w:sz w:val="24"/>
                <w:szCs w:val="24"/>
              </w:rPr>
            </w:pPr>
          </w:p>
          <w:p w:rsidR="00CC29B4" w:rsidRDefault="00F82A7C">
            <w:pPr>
              <w:rPr>
                <w:sz w:val="24"/>
                <w:szCs w:val="24"/>
              </w:rPr>
            </w:pPr>
            <w:r>
              <w:rPr>
                <w:b/>
                <w:sz w:val="24"/>
                <w:szCs w:val="24"/>
              </w:rPr>
              <w:t xml:space="preserve">Activity: </w:t>
            </w:r>
            <w:r>
              <w:rPr>
                <w:sz w:val="24"/>
                <w:szCs w:val="24"/>
              </w:rPr>
              <w:t>Complete ‘Writing Grid’ task on Seesaw.</w:t>
            </w:r>
          </w:p>
          <w:p w:rsidR="00CC29B4" w:rsidRDefault="00F82A7C">
            <w:pPr>
              <w:rPr>
                <w:sz w:val="24"/>
                <w:szCs w:val="24"/>
              </w:rPr>
            </w:pPr>
            <w:r>
              <w:rPr>
                <w:sz w:val="24"/>
                <w:szCs w:val="24"/>
              </w:rPr>
              <w:t>Choose one task from the Writing Grid to write about. Write your response on a Seesaw note or in your Writing Book and submit a photo.</w:t>
            </w:r>
          </w:p>
          <w:p w:rsidR="00CC29B4" w:rsidRDefault="00CC29B4">
            <w:pPr>
              <w:rPr>
                <w:sz w:val="28"/>
                <w:szCs w:val="28"/>
              </w:rPr>
            </w:pPr>
          </w:p>
        </w:tc>
      </w:tr>
      <w:tr w:rsidR="00CC29B4">
        <w:tc>
          <w:tcPr>
            <w:tcW w:w="1350" w:type="dxa"/>
            <w:shd w:val="clear" w:color="auto" w:fill="D9D9D9"/>
          </w:tcPr>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p w:rsidR="00CC29B4" w:rsidRDefault="00CC29B4">
            <w:pPr>
              <w:rPr>
                <w:b/>
                <w:sz w:val="24"/>
                <w:szCs w:val="24"/>
              </w:rPr>
            </w:pPr>
          </w:p>
        </w:tc>
        <w:tc>
          <w:tcPr>
            <w:tcW w:w="9615" w:type="dxa"/>
            <w:shd w:val="clear" w:color="auto" w:fill="FFFFFF"/>
          </w:tcPr>
          <w:p w:rsidR="00CC29B4" w:rsidRDefault="00F82A7C">
            <w:pPr>
              <w:jc w:val="center"/>
              <w:rPr>
                <w:b/>
                <w:sz w:val="28"/>
                <w:szCs w:val="28"/>
              </w:rPr>
            </w:pPr>
            <w:r>
              <w:rPr>
                <w:b/>
                <w:sz w:val="28"/>
                <w:szCs w:val="28"/>
              </w:rPr>
              <w:t>Numeracy</w:t>
            </w:r>
          </w:p>
          <w:p w:rsidR="00CC29B4" w:rsidRDefault="00CC29B4">
            <w:pPr>
              <w:rPr>
                <w:b/>
                <w:sz w:val="26"/>
                <w:szCs w:val="26"/>
              </w:rPr>
            </w:pPr>
          </w:p>
          <w:p w:rsidR="00CC29B4" w:rsidRDefault="00F82A7C">
            <w:pPr>
              <w:rPr>
                <w:color w:val="38761D"/>
                <w:sz w:val="28"/>
                <w:szCs w:val="28"/>
              </w:rPr>
            </w:pPr>
            <w:r>
              <w:rPr>
                <w:b/>
                <w:color w:val="38761D"/>
                <w:sz w:val="26"/>
                <w:szCs w:val="26"/>
              </w:rPr>
              <w:t xml:space="preserve">Maths Support: </w:t>
            </w:r>
            <w:proofErr w:type="spellStart"/>
            <w:r>
              <w:rPr>
                <w:b/>
                <w:color w:val="38761D"/>
                <w:sz w:val="26"/>
                <w:szCs w:val="26"/>
              </w:rPr>
              <w:t>Webex</w:t>
            </w:r>
            <w:proofErr w:type="spellEnd"/>
          </w:p>
          <w:p w:rsidR="00CC29B4" w:rsidRDefault="00F82A7C">
            <w:pPr>
              <w:rPr>
                <w:b/>
                <w:sz w:val="26"/>
                <w:szCs w:val="26"/>
              </w:rPr>
            </w:pPr>
            <w:r>
              <w:rPr>
                <w:b/>
                <w:color w:val="38761D"/>
                <w:sz w:val="26"/>
                <w:szCs w:val="26"/>
              </w:rPr>
              <w:t>Time: 11.00 am</w:t>
            </w:r>
          </w:p>
          <w:p w:rsidR="00CC29B4" w:rsidRDefault="00CC29B4">
            <w:pPr>
              <w:rPr>
                <w:b/>
                <w:sz w:val="26"/>
                <w:szCs w:val="26"/>
              </w:rPr>
            </w:pPr>
          </w:p>
          <w:p w:rsidR="00CC29B4" w:rsidRDefault="00F82A7C">
            <w:pPr>
              <w:rPr>
                <w:sz w:val="26"/>
                <w:szCs w:val="26"/>
              </w:rPr>
            </w:pPr>
            <w:r>
              <w:rPr>
                <w:b/>
                <w:sz w:val="26"/>
                <w:szCs w:val="26"/>
              </w:rPr>
              <w:t xml:space="preserve">Learning Intention: </w:t>
            </w:r>
            <w:r>
              <w:rPr>
                <w:sz w:val="26"/>
                <w:szCs w:val="26"/>
              </w:rPr>
              <w:t>To explore equivalent fractions at my level.</w:t>
            </w:r>
          </w:p>
          <w:p w:rsidR="00CC29B4" w:rsidRDefault="00CC29B4">
            <w:pPr>
              <w:rPr>
                <w:b/>
                <w:sz w:val="26"/>
                <w:szCs w:val="26"/>
              </w:rPr>
            </w:pPr>
          </w:p>
          <w:p w:rsidR="00CC29B4" w:rsidRDefault="00F82A7C">
            <w:pPr>
              <w:rPr>
                <w:sz w:val="26"/>
                <w:szCs w:val="26"/>
              </w:rPr>
            </w:pPr>
            <w:r>
              <w:rPr>
                <w:b/>
                <w:sz w:val="26"/>
                <w:szCs w:val="26"/>
              </w:rPr>
              <w:t xml:space="preserve">Success Criteria: </w:t>
            </w:r>
            <w:r>
              <w:rPr>
                <w:sz w:val="26"/>
                <w:szCs w:val="26"/>
              </w:rPr>
              <w:t>I played a game that investigated equivalent fractions, at my level.</w:t>
            </w:r>
          </w:p>
          <w:p w:rsidR="00CC29B4" w:rsidRDefault="00CC29B4">
            <w:pPr>
              <w:rPr>
                <w:b/>
                <w:sz w:val="26"/>
                <w:szCs w:val="26"/>
              </w:rPr>
            </w:pPr>
          </w:p>
          <w:p w:rsidR="00CC29B4" w:rsidRDefault="00F82A7C">
            <w:pPr>
              <w:rPr>
                <w:sz w:val="26"/>
                <w:szCs w:val="26"/>
              </w:rPr>
            </w:pPr>
            <w:r>
              <w:rPr>
                <w:b/>
                <w:sz w:val="26"/>
                <w:szCs w:val="26"/>
              </w:rPr>
              <w:t xml:space="preserve">Tuning In: </w:t>
            </w:r>
            <w:r>
              <w:rPr>
                <w:sz w:val="26"/>
                <w:szCs w:val="26"/>
              </w:rPr>
              <w:t>Discussion slides</w:t>
            </w:r>
          </w:p>
          <w:p w:rsidR="00CC29B4" w:rsidRDefault="00CC29B4">
            <w:pPr>
              <w:rPr>
                <w:b/>
                <w:sz w:val="26"/>
                <w:szCs w:val="26"/>
              </w:rPr>
            </w:pPr>
          </w:p>
          <w:p w:rsidR="00CC29B4" w:rsidRDefault="00F82A7C">
            <w:pPr>
              <w:pBdr>
                <w:top w:val="nil"/>
                <w:left w:val="nil"/>
                <w:bottom w:val="nil"/>
                <w:right w:val="nil"/>
                <w:between w:val="nil"/>
              </w:pBdr>
              <w:rPr>
                <w:sz w:val="26"/>
                <w:szCs w:val="26"/>
              </w:rPr>
            </w:pPr>
            <w:r>
              <w:rPr>
                <w:b/>
                <w:sz w:val="26"/>
                <w:szCs w:val="26"/>
              </w:rPr>
              <w:t xml:space="preserve">Activities: </w:t>
            </w:r>
            <w:r>
              <w:rPr>
                <w:b/>
                <w:sz w:val="30"/>
                <w:szCs w:val="30"/>
              </w:rPr>
              <w:t>Choose</w:t>
            </w:r>
            <w:r>
              <w:rPr>
                <w:sz w:val="26"/>
                <w:szCs w:val="26"/>
              </w:rPr>
              <w:t xml:space="preserve"> an equivalent fraction game at your level. Play a game on your own, then </w:t>
            </w:r>
            <w:r>
              <w:rPr>
                <w:sz w:val="26"/>
                <w:szCs w:val="26"/>
              </w:rPr>
              <w:t xml:space="preserve">invite a family member to play and challenge each other. </w:t>
            </w:r>
          </w:p>
          <w:p w:rsidR="00CC29B4" w:rsidRDefault="00F82A7C">
            <w:pPr>
              <w:rPr>
                <w:sz w:val="26"/>
                <w:szCs w:val="26"/>
              </w:rPr>
            </w:pPr>
            <w:r>
              <w:rPr>
                <w:sz w:val="26"/>
                <w:szCs w:val="26"/>
              </w:rPr>
              <w:t>Equivalent Fractions Game on Seesaw</w:t>
            </w:r>
          </w:p>
          <w:p w:rsidR="00CC29B4" w:rsidRDefault="00CC29B4">
            <w:pPr>
              <w:widowControl w:val="0"/>
              <w:rPr>
                <w:sz w:val="26"/>
                <w:szCs w:val="26"/>
              </w:rPr>
            </w:pPr>
          </w:p>
          <w:p w:rsidR="00CC29B4" w:rsidRDefault="00F82A7C">
            <w:pPr>
              <w:rPr>
                <w:b/>
                <w:sz w:val="24"/>
                <w:szCs w:val="24"/>
              </w:rPr>
            </w:pPr>
            <w:r>
              <w:rPr>
                <w:b/>
                <w:sz w:val="24"/>
                <w:szCs w:val="24"/>
              </w:rPr>
              <w:t xml:space="preserve">Once you have finished your activity make sure you have uploaded your work on Seesaw. You can then log onto </w:t>
            </w:r>
            <w:proofErr w:type="spellStart"/>
            <w:r>
              <w:rPr>
                <w:b/>
                <w:sz w:val="24"/>
                <w:szCs w:val="24"/>
              </w:rPr>
              <w:t>Mathletics</w:t>
            </w:r>
            <w:proofErr w:type="spellEnd"/>
            <w:r>
              <w:rPr>
                <w:b/>
                <w:sz w:val="24"/>
                <w:szCs w:val="24"/>
              </w:rPr>
              <w:t xml:space="preserve"> and complete your set activities. </w:t>
            </w:r>
          </w:p>
          <w:p w:rsidR="00CC29B4" w:rsidRDefault="00CC29B4">
            <w:pPr>
              <w:rPr>
                <w:b/>
                <w:sz w:val="24"/>
                <w:szCs w:val="24"/>
              </w:rPr>
            </w:pPr>
          </w:p>
          <w:p w:rsidR="00CC29B4" w:rsidRDefault="00F82A7C">
            <w:pPr>
              <w:rPr>
                <w:b/>
                <w:sz w:val="30"/>
                <w:szCs w:val="30"/>
              </w:rPr>
            </w:pPr>
            <w:r>
              <w:rPr>
                <w:b/>
                <w:sz w:val="30"/>
                <w:szCs w:val="30"/>
              </w:rPr>
              <w:t>Wellbeing</w:t>
            </w:r>
          </w:p>
          <w:p w:rsidR="00CC29B4" w:rsidRDefault="00F82A7C">
            <w:pPr>
              <w:rPr>
                <w:rFonts w:ascii="Nunito" w:eastAsia="Nunito" w:hAnsi="Nunito" w:cs="Nunito"/>
                <w:b/>
                <w:color w:val="333333"/>
                <w:sz w:val="30"/>
                <w:szCs w:val="30"/>
                <w:highlight w:val="white"/>
              </w:rPr>
            </w:pPr>
            <w:r>
              <w:rPr>
                <w:rFonts w:ascii="Nunito" w:eastAsia="Nunito" w:hAnsi="Nunito" w:cs="Nunito"/>
                <w:b/>
                <w:color w:val="333333"/>
                <w:sz w:val="30"/>
                <w:szCs w:val="30"/>
                <w:highlight w:val="white"/>
              </w:rPr>
              <w:t>Change the World with Kindness</w:t>
            </w:r>
          </w:p>
          <w:p w:rsidR="00CC29B4" w:rsidRDefault="00F82A7C">
            <w:pPr>
              <w:rPr>
                <w:rFonts w:ascii="Nunito" w:eastAsia="Nunito" w:hAnsi="Nunito" w:cs="Nunito"/>
                <w:b/>
                <w:color w:val="333333"/>
                <w:sz w:val="30"/>
                <w:szCs w:val="30"/>
                <w:highlight w:val="white"/>
              </w:rPr>
            </w:pPr>
            <w:r>
              <w:rPr>
                <w:rFonts w:ascii="Nunito" w:eastAsia="Nunito" w:hAnsi="Nunito" w:cs="Nunito"/>
                <w:b/>
                <w:color w:val="333333"/>
                <w:sz w:val="30"/>
                <w:szCs w:val="30"/>
                <w:highlight w:val="white"/>
              </w:rPr>
              <w:t xml:space="preserve">               ( complete this task on Seesaw )</w:t>
            </w:r>
          </w:p>
          <w:p w:rsidR="00CC29B4" w:rsidRDefault="00F82A7C">
            <w:pPr>
              <w:numPr>
                <w:ilvl w:val="0"/>
                <w:numId w:val="1"/>
              </w:numPr>
              <w:shd w:val="clear" w:color="auto" w:fill="FFFFFF"/>
              <w:spacing w:after="160"/>
              <w:rPr>
                <w:b/>
                <w:highlight w:val="white"/>
              </w:rPr>
            </w:pPr>
            <w:r>
              <w:rPr>
                <w:rFonts w:ascii="Nunito" w:eastAsia="Nunito" w:hAnsi="Nunito" w:cs="Nunito"/>
                <w:b/>
                <w:color w:val="333333"/>
                <w:sz w:val="24"/>
                <w:szCs w:val="24"/>
                <w:highlight w:val="white"/>
              </w:rPr>
              <w:t>Your task this week is to complete a random act of kindness. Do something kind without expecting anything in return. Hold the door for someone, play with someone, pick up trash and throw it away without being asked, or do something else in your home that s</w:t>
            </w:r>
            <w:r>
              <w:rPr>
                <w:rFonts w:ascii="Nunito" w:eastAsia="Nunito" w:hAnsi="Nunito" w:cs="Nunito"/>
                <w:b/>
                <w:color w:val="333333"/>
                <w:sz w:val="24"/>
                <w:szCs w:val="24"/>
                <w:highlight w:val="white"/>
              </w:rPr>
              <w:t>omeone in your family might appreciate. After you have completed your act of kindness, document what you did on the template on Seesaw. Remember, small acts of kindness can lead to worldwide changes!</w:t>
            </w:r>
          </w:p>
          <w:p w:rsidR="00CC29B4" w:rsidRDefault="00F82A7C">
            <w:pPr>
              <w:rPr>
                <w:rFonts w:ascii="Nunito" w:eastAsia="Nunito" w:hAnsi="Nunito" w:cs="Nunito"/>
                <w:b/>
                <w:color w:val="333333"/>
                <w:sz w:val="30"/>
                <w:szCs w:val="30"/>
                <w:highlight w:val="white"/>
              </w:rPr>
            </w:pPr>
            <w:r>
              <w:rPr>
                <w:rFonts w:ascii="Nunito" w:eastAsia="Nunito" w:hAnsi="Nunito" w:cs="Nunito"/>
                <w:b/>
                <w:noProof/>
                <w:color w:val="333333"/>
                <w:sz w:val="30"/>
                <w:szCs w:val="30"/>
                <w:highlight w:val="white"/>
              </w:rPr>
              <w:drawing>
                <wp:inline distT="114300" distB="114300" distL="114300" distR="114300">
                  <wp:extent cx="3106807" cy="17155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06807" cy="1715543"/>
                          </a:xfrm>
                          <a:prstGeom prst="rect">
                            <a:avLst/>
                          </a:prstGeom>
                          <a:ln/>
                        </pic:spPr>
                      </pic:pic>
                    </a:graphicData>
                  </a:graphic>
                </wp:inline>
              </w:drawing>
            </w:r>
          </w:p>
          <w:p w:rsidR="00CC29B4" w:rsidRDefault="00CC29B4">
            <w:pPr>
              <w:rPr>
                <w:b/>
                <w:color w:val="38761D"/>
                <w:sz w:val="24"/>
                <w:szCs w:val="24"/>
              </w:rPr>
            </w:pPr>
          </w:p>
          <w:p w:rsidR="00CC29B4" w:rsidRDefault="00CC29B4">
            <w:pPr>
              <w:widowControl w:val="0"/>
              <w:rPr>
                <w:sz w:val="26"/>
                <w:szCs w:val="26"/>
              </w:rPr>
            </w:pPr>
          </w:p>
          <w:p w:rsidR="00CC29B4" w:rsidRDefault="00CC29B4">
            <w:pPr>
              <w:rPr>
                <w:b/>
                <w:color w:val="38761D"/>
                <w:sz w:val="26"/>
                <w:szCs w:val="26"/>
              </w:rPr>
            </w:pPr>
          </w:p>
        </w:tc>
      </w:tr>
      <w:tr w:rsidR="00CC29B4">
        <w:tc>
          <w:tcPr>
            <w:tcW w:w="1350" w:type="dxa"/>
            <w:shd w:val="clear" w:color="auto" w:fill="FED0F5"/>
          </w:tcPr>
          <w:p w:rsidR="00CC29B4" w:rsidRDefault="00CC29B4">
            <w:pPr>
              <w:rPr>
                <w:b/>
                <w:sz w:val="24"/>
                <w:szCs w:val="24"/>
              </w:rPr>
            </w:pPr>
          </w:p>
        </w:tc>
        <w:tc>
          <w:tcPr>
            <w:tcW w:w="9615" w:type="dxa"/>
            <w:shd w:val="clear" w:color="auto" w:fill="FED0F5"/>
          </w:tcPr>
          <w:p w:rsidR="00CC29B4" w:rsidRDefault="00F82A7C">
            <w:pPr>
              <w:jc w:val="center"/>
              <w:rPr>
                <w:b/>
                <w:sz w:val="30"/>
                <w:szCs w:val="30"/>
              </w:rPr>
            </w:pPr>
            <w:r>
              <w:rPr>
                <w:b/>
                <w:sz w:val="30"/>
                <w:szCs w:val="30"/>
              </w:rPr>
              <w:t>Break</w:t>
            </w:r>
          </w:p>
        </w:tc>
      </w:tr>
      <w:tr w:rsidR="00CC29B4">
        <w:tc>
          <w:tcPr>
            <w:tcW w:w="1350" w:type="dxa"/>
            <w:shd w:val="clear" w:color="auto" w:fill="E7E6E6"/>
          </w:tcPr>
          <w:p w:rsidR="00CC29B4" w:rsidRDefault="00CC29B4">
            <w:pPr>
              <w:rPr>
                <w:b/>
                <w:sz w:val="24"/>
                <w:szCs w:val="24"/>
              </w:rPr>
            </w:pPr>
          </w:p>
        </w:tc>
        <w:tc>
          <w:tcPr>
            <w:tcW w:w="9615" w:type="dxa"/>
            <w:shd w:val="clear" w:color="auto" w:fill="auto"/>
            <w:tcMar>
              <w:top w:w="100" w:type="dxa"/>
              <w:left w:w="100" w:type="dxa"/>
              <w:bottom w:w="100" w:type="dxa"/>
              <w:right w:w="100" w:type="dxa"/>
            </w:tcMar>
          </w:tcPr>
          <w:p w:rsidR="00CC29B4" w:rsidRDefault="00F82A7C">
            <w:pPr>
              <w:widowControl w:val="0"/>
              <w:rPr>
                <w:b/>
                <w:sz w:val="28"/>
                <w:szCs w:val="28"/>
              </w:rPr>
            </w:pPr>
            <w:r>
              <w:rPr>
                <w:rFonts w:ascii="Arial" w:eastAsia="Arial" w:hAnsi="Arial" w:cs="Arial"/>
                <w:b/>
                <w:sz w:val="30"/>
                <w:szCs w:val="30"/>
              </w:rPr>
              <w:t xml:space="preserve">       </w:t>
            </w:r>
            <w:r>
              <w:rPr>
                <w:b/>
                <w:sz w:val="32"/>
                <w:szCs w:val="32"/>
              </w:rPr>
              <w:t xml:space="preserve">                                       </w:t>
            </w:r>
            <w:r>
              <w:rPr>
                <w:b/>
                <w:sz w:val="28"/>
                <w:szCs w:val="28"/>
              </w:rPr>
              <w:t xml:space="preserve">  Inquiry</w:t>
            </w:r>
          </w:p>
          <w:p w:rsidR="00CC29B4" w:rsidRDefault="00CC29B4">
            <w:pPr>
              <w:widowControl w:val="0"/>
              <w:rPr>
                <w:b/>
                <w:sz w:val="20"/>
                <w:szCs w:val="20"/>
              </w:rPr>
            </w:pPr>
          </w:p>
          <w:p w:rsidR="00CC29B4" w:rsidRDefault="00F82A7C">
            <w:pPr>
              <w:widowControl w:val="0"/>
            </w:pPr>
            <w:proofErr w:type="gramStart"/>
            <w:r>
              <w:rPr>
                <w:b/>
                <w:sz w:val="20"/>
                <w:szCs w:val="20"/>
              </w:rPr>
              <w:t>LI :</w:t>
            </w:r>
            <w:proofErr w:type="gramEnd"/>
            <w:r>
              <w:rPr>
                <w:b/>
                <w:sz w:val="20"/>
                <w:szCs w:val="20"/>
              </w:rPr>
              <w:t xml:space="preserve"> </w:t>
            </w:r>
            <w:r>
              <w:t xml:space="preserve">We are learning about new words so that when we see them during this learning sequence, they are familiar to us. </w:t>
            </w:r>
            <w:r>
              <w:br/>
            </w:r>
            <w:r>
              <w:rPr>
                <w:b/>
              </w:rPr>
              <w:t>SC:</w:t>
            </w:r>
            <w:r>
              <w:t xml:space="preserve"> I can use a dictionary to record definitions of the words on my page. </w:t>
            </w:r>
          </w:p>
          <w:p w:rsidR="00CC29B4" w:rsidRDefault="00CC29B4">
            <w:pPr>
              <w:widowControl w:val="0"/>
              <w:rPr>
                <w:sz w:val="20"/>
                <w:szCs w:val="20"/>
              </w:rPr>
            </w:pPr>
          </w:p>
          <w:p w:rsidR="00CC29B4" w:rsidRDefault="00F82A7C">
            <w:pPr>
              <w:widowControl w:val="0"/>
              <w:rPr>
                <w:b/>
              </w:rPr>
            </w:pPr>
            <w:r>
              <w:rPr>
                <w:b/>
              </w:rPr>
              <w:t>Glossary about Community activity on Seesaw</w:t>
            </w:r>
          </w:p>
          <w:p w:rsidR="00CC29B4" w:rsidRDefault="00F82A7C">
            <w:pPr>
              <w:widowControl w:val="0"/>
            </w:pPr>
            <w:r>
              <w:t>Choose 10 words to investigate and write the meanings in Seesaw.</w:t>
            </w:r>
          </w:p>
        </w:tc>
      </w:tr>
      <w:tr w:rsidR="00CC29B4">
        <w:tc>
          <w:tcPr>
            <w:tcW w:w="1350" w:type="dxa"/>
            <w:shd w:val="clear" w:color="auto" w:fill="E7E6E6"/>
          </w:tcPr>
          <w:p w:rsidR="00CC29B4" w:rsidRDefault="00CC29B4">
            <w:pPr>
              <w:rPr>
                <w:b/>
                <w:sz w:val="24"/>
                <w:szCs w:val="24"/>
              </w:rPr>
            </w:pPr>
          </w:p>
        </w:tc>
        <w:tc>
          <w:tcPr>
            <w:tcW w:w="9615" w:type="dxa"/>
            <w:shd w:val="clear" w:color="auto" w:fill="auto"/>
            <w:tcMar>
              <w:top w:w="100" w:type="dxa"/>
              <w:left w:w="100" w:type="dxa"/>
              <w:bottom w:w="100" w:type="dxa"/>
              <w:right w:w="100" w:type="dxa"/>
            </w:tcMar>
          </w:tcPr>
          <w:p w:rsidR="00CC29B4" w:rsidRDefault="00F82A7C">
            <w:pPr>
              <w:widowControl w:val="0"/>
              <w:jc w:val="center"/>
              <w:rPr>
                <w:rFonts w:ascii="Arial" w:eastAsia="Arial" w:hAnsi="Arial" w:cs="Arial"/>
                <w:b/>
                <w:sz w:val="26"/>
                <w:szCs w:val="26"/>
              </w:rPr>
            </w:pPr>
            <w:r>
              <w:rPr>
                <w:rFonts w:ascii="Arial" w:eastAsia="Arial" w:hAnsi="Arial" w:cs="Arial"/>
                <w:b/>
                <w:sz w:val="26"/>
                <w:szCs w:val="26"/>
              </w:rPr>
              <w:t>Specialists Grid</w:t>
            </w:r>
          </w:p>
          <w:p w:rsidR="00CC29B4" w:rsidRDefault="00CC29B4">
            <w:pPr>
              <w:widowControl w:val="0"/>
              <w:jc w:val="center"/>
              <w:rPr>
                <w:rFonts w:ascii="Arial" w:eastAsia="Arial" w:hAnsi="Arial" w:cs="Arial"/>
                <w:b/>
                <w:sz w:val="26"/>
                <w:szCs w:val="26"/>
              </w:rPr>
            </w:pPr>
          </w:p>
          <w:p w:rsidR="00CC29B4" w:rsidRDefault="00F82A7C">
            <w:pPr>
              <w:widowControl w:val="0"/>
              <w:jc w:val="center"/>
              <w:rPr>
                <w:rFonts w:ascii="Arial" w:eastAsia="Arial" w:hAnsi="Arial" w:cs="Arial"/>
                <w:b/>
                <w:sz w:val="30"/>
                <w:szCs w:val="30"/>
              </w:rPr>
            </w:pPr>
            <w:r>
              <w:rPr>
                <w:rFonts w:ascii="Arial" w:eastAsia="Arial" w:hAnsi="Arial" w:cs="Arial"/>
                <w:sz w:val="30"/>
                <w:szCs w:val="30"/>
              </w:rPr>
              <w:t>Choose 2 specialists activities to be completed.</w:t>
            </w:r>
          </w:p>
        </w:tc>
      </w:tr>
    </w:tbl>
    <w:p w:rsidR="00CC29B4" w:rsidRDefault="00CC29B4">
      <w:pPr>
        <w:rPr>
          <w:sz w:val="24"/>
          <w:szCs w:val="24"/>
        </w:rPr>
      </w:pPr>
    </w:p>
    <w:p w:rsidR="00CC29B4" w:rsidRDefault="00CC29B4">
      <w:pPr>
        <w:rPr>
          <w:sz w:val="32"/>
          <w:szCs w:val="32"/>
        </w:rPr>
      </w:pPr>
      <w:bookmarkStart w:id="1" w:name="_heading=h.gjdgxs" w:colFirst="0" w:colLast="0"/>
      <w:bookmarkEnd w:id="1"/>
    </w:p>
    <w:sectPr w:rsidR="00CC29B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Helvetica Neue">
    <w:charset w:val="00"/>
    <w:family w:val="auto"/>
    <w:pitch w:val="default"/>
  </w:font>
  <w:font w:name="Quest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F18D5"/>
    <w:multiLevelType w:val="multilevel"/>
    <w:tmpl w:val="944A45F6"/>
    <w:lvl w:ilvl="0">
      <w:start w:val="1"/>
      <w:numFmt w:val="bullet"/>
      <w:lvlText w:val="●"/>
      <w:lvlJc w:val="left"/>
      <w:pPr>
        <w:ind w:left="720" w:hanging="360"/>
      </w:pPr>
      <w:rPr>
        <w:rFonts w:ascii="Nunito" w:eastAsia="Nunito" w:hAnsi="Nunito" w:cs="Nuni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B4"/>
    <w:rsid w:val="00CC29B4"/>
    <w:rsid w:val="00F82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015A-4D5B-4790-B3A2-608AFF82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6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B4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F54C40"/>
    <w:rPr>
      <w:color w:val="954F72" w:themeColor="followedHyperlink"/>
      <w:u w:val="single"/>
    </w:rPr>
  </w:style>
  <w:style w:type="paragraph" w:styleId="ListParagraph">
    <w:name w:val="List Paragraph"/>
    <w:basedOn w:val="Normal"/>
    <w:uiPriority w:val="34"/>
    <w:qFormat/>
    <w:rsid w:val="00C12824"/>
    <w:pPr>
      <w:ind w:left="720"/>
      <w:contextualSpacing/>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8BwlP7cc80" TargetMode="External"/><Relationship Id="rId3" Type="http://schemas.openxmlformats.org/officeDocument/2006/relationships/styles" Target="styles.xml"/><Relationship Id="rId7" Type="http://schemas.openxmlformats.org/officeDocument/2006/relationships/hyperlink" Target="https://eduvic.webex.com/eduvic/j.php?MTID=m665cafbf598ae87a0a60da54bed77be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34dcpps.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lbplONIUn2UKwrXTdfiWNbMOQ==">AMUW2mUD7I3jSeEF7/vhbiqco4s7nI872+9YavOjjKWuZ7QIH2y0XXGRY977+DJeefPJ1b2jwdaxgxQuJ/1fb0WWlxvGb2O/tv1xpqAQ1nR4i3+0o3flpSLJyzg/SUdSyHQY5rT15jir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Monteith</dc:creator>
  <cp:lastModifiedBy>Narene Ignace</cp:lastModifiedBy>
  <cp:revision>2</cp:revision>
  <dcterms:created xsi:type="dcterms:W3CDTF">2021-07-23T01:58:00Z</dcterms:created>
  <dcterms:modified xsi:type="dcterms:W3CDTF">2021-07-23T01:58:00Z</dcterms:modified>
</cp:coreProperties>
</file>